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D2" w:rsidRPr="001C7DD2" w:rsidRDefault="001C7DD2" w:rsidP="001C7DD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C7DD2">
        <w:rPr>
          <w:rFonts w:ascii="Times New Roman" w:hAnsi="Times New Roman" w:cs="Times New Roman"/>
          <w:b/>
          <w:sz w:val="32"/>
          <w:szCs w:val="32"/>
        </w:rPr>
        <w:t>Предприниматели, зарегистрировавшие онлайн - кассы смогут получить налоговые вычеты</w:t>
      </w:r>
    </w:p>
    <w:p w:rsidR="001C7DD2" w:rsidRPr="001C7DD2" w:rsidRDefault="001C7DD2" w:rsidP="001C7DD2">
      <w:pPr>
        <w:ind w:firstLine="709"/>
        <w:jc w:val="both"/>
        <w:rPr>
          <w:rFonts w:ascii="Times New Roman" w:hAnsi="Times New Roman" w:cs="Times New Roman"/>
        </w:rPr>
      </w:pPr>
    </w:p>
    <w:p w:rsidR="001C7DD2" w:rsidRPr="001C7DD2" w:rsidRDefault="001C7DD2" w:rsidP="001C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D2">
        <w:rPr>
          <w:rFonts w:ascii="Times New Roman" w:hAnsi="Times New Roman" w:cs="Times New Roman"/>
          <w:sz w:val="28"/>
          <w:szCs w:val="28"/>
        </w:rPr>
        <w:t>Межрайонная ИФНС России №7 по Красноярскому краю информирует налогоплательщиков о том, что с принятием Федерального закона № 349-ФЗ от 27.11.2017 «О внесении изменений в часть вторую Налогового кодекса Российской Федерации», индивидуальные предприниматели, зарегистрировавшие контрольно-кассовую технику (далее – ККТ), уже в 2018 году смогут получить налоговые вычеты.</w:t>
      </w:r>
    </w:p>
    <w:p w:rsidR="001C7DD2" w:rsidRPr="001C7DD2" w:rsidRDefault="001C7DD2" w:rsidP="001C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D2">
        <w:rPr>
          <w:rFonts w:ascii="Times New Roman" w:hAnsi="Times New Roman" w:cs="Times New Roman"/>
          <w:sz w:val="28"/>
          <w:szCs w:val="28"/>
        </w:rPr>
        <w:t>Законом предусмотрено, что налоговый вычет составляет до 18 тысяч рублей на каждую кассу и распространяется на предпринимателей, находящихся на системе налогообложения в виде ЕНВД или патентной системе налогообложения.</w:t>
      </w:r>
    </w:p>
    <w:p w:rsidR="001C7DD2" w:rsidRPr="001C7DD2" w:rsidRDefault="001C7DD2" w:rsidP="001C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D2">
        <w:rPr>
          <w:rFonts w:ascii="Times New Roman" w:hAnsi="Times New Roman" w:cs="Times New Roman"/>
          <w:sz w:val="28"/>
          <w:szCs w:val="28"/>
        </w:rPr>
        <w:t>Предприниматели, имеющие наемных работников и осуществляющие розничную торговлю или оказывающие услуги общественного питания, смогут получить налоговый вычет, если зарегистрируют ККТ с 1 февраля 2017 года до 1 июля 2018 года, а все остальные - до 1 июля 2019 года.</w:t>
      </w:r>
    </w:p>
    <w:p w:rsidR="001C7DD2" w:rsidRPr="001C7DD2" w:rsidRDefault="001C7DD2" w:rsidP="001C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D2">
        <w:rPr>
          <w:rFonts w:ascii="Times New Roman" w:hAnsi="Times New Roman" w:cs="Times New Roman"/>
          <w:sz w:val="28"/>
          <w:szCs w:val="28"/>
        </w:rPr>
        <w:t xml:space="preserve">Для предпринимателей, уплачивающих в бюджет ЕНВД, оформление налогового вычета будет происходить на основании налоговой декларации, а для патентной системы - на основании заявления, в которых должны указываться в </w:t>
      </w:r>
      <w:proofErr w:type="spellStart"/>
      <w:r w:rsidRPr="001C7DD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7DD2">
        <w:rPr>
          <w:rFonts w:ascii="Times New Roman" w:hAnsi="Times New Roman" w:cs="Times New Roman"/>
          <w:sz w:val="28"/>
          <w:szCs w:val="28"/>
        </w:rPr>
        <w:t>. сведения о моделях и регистрационных номерах ККТ, а также суммы расходов по их приобретению.</w:t>
      </w:r>
    </w:p>
    <w:p w:rsidR="001C7DD2" w:rsidRPr="001C7DD2" w:rsidRDefault="001C7DD2" w:rsidP="001C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D2">
        <w:rPr>
          <w:rFonts w:ascii="Times New Roman" w:hAnsi="Times New Roman" w:cs="Times New Roman"/>
          <w:sz w:val="28"/>
          <w:szCs w:val="28"/>
        </w:rPr>
        <w:t>При этом, в расходы могут включаться затраты на покупку ККТ, фискального накопителя, необходимого программного обеспечения, выполнение сопутствующих работ и оказание услуг по настройке и вводу кассы в эксплуатацию.</w:t>
      </w:r>
    </w:p>
    <w:p w:rsidR="001C7DD2" w:rsidRPr="001C7DD2" w:rsidRDefault="001C7DD2" w:rsidP="001C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D2">
        <w:rPr>
          <w:rFonts w:ascii="Times New Roman" w:hAnsi="Times New Roman" w:cs="Times New Roman"/>
          <w:sz w:val="28"/>
          <w:szCs w:val="28"/>
        </w:rPr>
        <w:t>Обращаем внимание, что расходы по приобретению ККТ не будут учитываться при исчислении единого налога, если они были учтены при исчислении налогов, уплачиваемых в связи с применением иных режимов налогообложения.</w:t>
      </w:r>
    </w:p>
    <w:p w:rsidR="00244DAE" w:rsidRPr="001C7DD2" w:rsidRDefault="001C7DD2" w:rsidP="001C7DD2">
      <w:pPr>
        <w:spacing w:after="0" w:line="240" w:lineRule="auto"/>
        <w:ind w:firstLine="709"/>
        <w:jc w:val="both"/>
      </w:pPr>
      <w:r w:rsidRPr="001C7DD2">
        <w:rPr>
          <w:rFonts w:ascii="Times New Roman" w:hAnsi="Times New Roman" w:cs="Times New Roman"/>
          <w:sz w:val="28"/>
          <w:szCs w:val="28"/>
        </w:rPr>
        <w:t>Вышеуказанный Федеральный закон опубликован на Официальном интернет-портале правовой информации http://www.pravo.gov.ru и вступает в силу с 01 января 2018 года, но не ранее 1-го числа очередного налогового периода по соответствующему налогу.</w:t>
      </w:r>
    </w:p>
    <w:sectPr w:rsidR="00244DAE" w:rsidRPr="001C7DD2" w:rsidSect="00EC46A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F"/>
    <w:rsid w:val="001C7DD2"/>
    <w:rsid w:val="00244DAE"/>
    <w:rsid w:val="00451DAF"/>
    <w:rsid w:val="00E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2E1593-C893-4C32-B427-2439FA7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3</cp:revision>
  <cp:lastPrinted>2017-12-27T08:27:00Z</cp:lastPrinted>
  <dcterms:created xsi:type="dcterms:W3CDTF">2017-12-27T07:39:00Z</dcterms:created>
  <dcterms:modified xsi:type="dcterms:W3CDTF">2017-12-27T08:27:00Z</dcterms:modified>
</cp:coreProperties>
</file>